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2399030</wp:posOffset>
            </wp:positionH>
            <wp:positionV relativeFrom="paragraph">
              <wp:posOffset>7620</wp:posOffset>
            </wp:positionV>
            <wp:extent cx="1847215" cy="768350"/>
            <wp:effectExtent b="0" l="0" r="0" t="0"/>
            <wp:wrapNone/>
            <wp:docPr id="3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847215" cy="768350"/>
                    </a:xfrm>
                    <a:prstGeom prst="rect"/>
                    <a:ln/>
                  </pic:spPr>
                </pic:pic>
              </a:graphicData>
            </a:graphic>
          </wp:anchor>
        </w:drawing>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How we teach French at Shears Green Junior School</w:t>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Fonts w:ascii="Arial" w:cs="Arial" w:eastAsia="Arial" w:hAnsi="Arial"/>
          <w:b w:val="1"/>
          <w:rtl w:val="0"/>
        </w:rPr>
        <w:t xml:space="preserve">What should a French session look like?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Approximately </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minutes once a week.</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should be flexible to allow for adaptations; however, it should have a clear structure.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241300</wp:posOffset>
                </wp:positionV>
                <wp:extent cx="5433060" cy="1128699"/>
                <wp:effectExtent b="0" l="0" r="0" t="0"/>
                <wp:wrapNone/>
                <wp:docPr id="25" name=""/>
                <a:graphic>
                  <a:graphicData uri="http://schemas.microsoft.com/office/word/2010/wordprocessingShape">
                    <wps:wsp>
                      <wps:cNvSpPr/>
                      <wps:cNvPr id="2" name="Shape 2"/>
                      <wps:spPr>
                        <a:xfrm>
                          <a:off x="2648520" y="3227550"/>
                          <a:ext cx="5394960" cy="1104900"/>
                        </a:xfrm>
                        <a:prstGeom prst="downArrowCallout">
                          <a:avLst>
                            <a:gd fmla="val 14482" name="adj1"/>
                            <a:gd fmla="val 17620" name="adj2"/>
                            <a:gd fmla="val 29945"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Clear Learning Objective</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A clear, child friendly objective shared with the class and an overview for the lesson given. </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241300</wp:posOffset>
                </wp:positionV>
                <wp:extent cx="5433060" cy="1128699"/>
                <wp:effectExtent b="0" l="0" r="0" t="0"/>
                <wp:wrapNone/>
                <wp:docPr id="2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433060" cy="1128699"/>
                        </a:xfrm>
                        <a:prstGeom prst="rect"/>
                        <a:ln/>
                      </pic:spPr>
                    </pic:pic>
                  </a:graphicData>
                </a:graphic>
              </wp:anchor>
            </w:drawing>
          </mc:Fallback>
        </mc:AlternateConten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266700</wp:posOffset>
                </wp:positionV>
                <wp:extent cx="5448300" cy="1799175"/>
                <wp:effectExtent b="0" l="0" r="0" t="0"/>
                <wp:wrapNone/>
                <wp:docPr id="26" name=""/>
                <a:graphic>
                  <a:graphicData uri="http://schemas.microsoft.com/office/word/2010/wordprocessingShape">
                    <wps:wsp>
                      <wps:cNvSpPr/>
                      <wps:cNvPr id="3" name="Shape 3"/>
                      <wps:spPr>
                        <a:xfrm>
                          <a:off x="2633275" y="2226250"/>
                          <a:ext cx="5425500" cy="1908300"/>
                        </a:xfrm>
                        <a:prstGeom prst="downArrowCallout">
                          <a:avLst>
                            <a:gd fmla="val 14482" name="adj1"/>
                            <a:gd fmla="val 17620" name="adj2"/>
                            <a:gd fmla="val 25445"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Recap and vocabulary</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Begin with a verbal recap</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of prior learning, using questioning, games, songs, flashcards etc. Teacher to provide clues for any children who have forgotten prior learning.  </w:t>
                            </w:r>
                            <w:r w:rsidDel="00000000" w:rsidR="00000000" w:rsidRPr="00000000">
                              <w:rPr>
                                <w:rFonts w:ascii="Arial" w:cs="Arial" w:eastAsia="Arial" w:hAnsi="Arial"/>
                                <w:b w:val="0"/>
                                <w:i w:val="0"/>
                                <w:smallCaps w:val="0"/>
                                <w:strike w:val="0"/>
                                <w:color w:val="000000"/>
                                <w:sz w:val="22"/>
                                <w:vertAlign w:val="baseline"/>
                              </w:rPr>
                              <w:t xml:space="preserve">Teacher</w:t>
                            </w:r>
                            <w:r w:rsidDel="00000000" w:rsidR="00000000" w:rsidRPr="00000000">
                              <w:rPr>
                                <w:rFonts w:ascii="Arial" w:cs="Arial" w:eastAsia="Arial" w:hAnsi="Arial"/>
                                <w:b w:val="0"/>
                                <w:i w:val="0"/>
                                <w:smallCaps w:val="0"/>
                                <w:strike w:val="0"/>
                                <w:color w:val="000000"/>
                                <w:sz w:val="22"/>
                                <w:vertAlign w:val="baseline"/>
                              </w:rPr>
                              <w:t xml:space="preserve"> and children to use as much French as possible and teacher to address any mispronunciation or misconceptions immediately.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266700</wp:posOffset>
                </wp:positionV>
                <wp:extent cx="5448300" cy="1799175"/>
                <wp:effectExtent b="0" l="0" r="0" t="0"/>
                <wp:wrapNone/>
                <wp:docPr id="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448300" cy="1799175"/>
                        </a:xfrm>
                        <a:prstGeom prst="rect"/>
                        <a:ln/>
                      </pic:spPr>
                    </pic:pic>
                  </a:graphicData>
                </a:graphic>
              </wp:anchor>
            </w:drawing>
          </mc:Fallback>
        </mc:AlternateConten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88900</wp:posOffset>
                </wp:positionV>
                <wp:extent cx="5440680" cy="1902804"/>
                <wp:effectExtent b="0" l="0" r="0" t="0"/>
                <wp:wrapNone/>
                <wp:docPr id="29" name=""/>
                <a:graphic>
                  <a:graphicData uri="http://schemas.microsoft.com/office/word/2010/wordprocessingShape">
                    <wps:wsp>
                      <wps:cNvSpPr/>
                      <wps:cNvPr id="6" name="Shape 6"/>
                      <wps:spPr>
                        <a:xfrm>
                          <a:off x="2644700" y="2786575"/>
                          <a:ext cx="5402700" cy="1877400"/>
                        </a:xfrm>
                        <a:prstGeom prst="downArrowCallout">
                          <a:avLst>
                            <a:gd fmla="val 14482" name="adj1"/>
                            <a:gd fmla="val 17620" name="adj2"/>
                            <a:gd fmla="val 29945"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Teach and vocabulary</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Teacher to introduce the focus of the lesson</w:t>
                            </w:r>
                            <w:r w:rsidDel="00000000" w:rsidR="00000000" w:rsidRPr="00000000">
                              <w:rPr>
                                <w:rFonts w:ascii="Arial" w:cs="Arial" w:eastAsia="Arial" w:hAnsi="Arial"/>
                                <w:b w:val="0"/>
                                <w:i w:val="0"/>
                                <w:smallCaps w:val="0"/>
                                <w:strike w:val="0"/>
                                <w:color w:val="000000"/>
                                <w:sz w:val="22"/>
                                <w:vertAlign w:val="baseline"/>
                              </w:rPr>
                              <w:t xml:space="preserve"> and n</w:t>
                            </w:r>
                            <w:r w:rsidDel="00000000" w:rsidR="00000000" w:rsidRPr="00000000">
                              <w:rPr>
                                <w:rFonts w:ascii="Arial" w:cs="Arial" w:eastAsia="Arial" w:hAnsi="Arial"/>
                                <w:b w:val="0"/>
                                <w:i w:val="0"/>
                                <w:smallCaps w:val="0"/>
                                <w:strike w:val="0"/>
                                <w:color w:val="000000"/>
                                <w:sz w:val="22"/>
                                <w:vertAlign w:val="baseline"/>
                              </w:rPr>
                              <w:t xml:space="preserve">ew vocabulary to be introduced</w:t>
                            </w:r>
                            <w:r w:rsidDel="00000000" w:rsidR="00000000" w:rsidRPr="00000000">
                              <w:rPr>
                                <w:rFonts w:ascii="Arial" w:cs="Arial" w:eastAsia="Arial" w:hAnsi="Arial"/>
                                <w:b w:val="0"/>
                                <w:i w:val="0"/>
                                <w:smallCaps w:val="0"/>
                                <w:strike w:val="0"/>
                                <w:color w:val="000000"/>
                                <w:sz w:val="22"/>
                                <w:vertAlign w:val="baseline"/>
                              </w:rPr>
                              <w:t xml:space="preserve">, using a Power Point or song or game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Children to repeat key vocabulary as a whole class or in pairs or small groups.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88900</wp:posOffset>
                </wp:positionV>
                <wp:extent cx="5440680" cy="1902804"/>
                <wp:effectExtent b="0" l="0" r="0" t="0"/>
                <wp:wrapNone/>
                <wp:docPr id="2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440680" cy="1902804"/>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5429250" cy="2545548"/>
                <wp:effectExtent b="0" l="0" r="0" t="0"/>
                <wp:wrapNone/>
                <wp:docPr id="28" name=""/>
                <a:graphic>
                  <a:graphicData uri="http://schemas.microsoft.com/office/word/2010/wordprocessingShape">
                    <wps:wsp>
                      <wps:cNvSpPr/>
                      <wps:cNvPr id="5" name="Shape 5"/>
                      <wps:spPr>
                        <a:xfrm>
                          <a:off x="2648525" y="1862775"/>
                          <a:ext cx="5394900" cy="2074800"/>
                        </a:xfrm>
                        <a:prstGeom prst="downArrowCallout">
                          <a:avLst>
                            <a:gd fmla="val 14482" name="adj1"/>
                            <a:gd fmla="val 17620" name="adj2"/>
                            <a:gd fmla="val 29945" name="adj3"/>
                            <a:gd fmla="val 64977" name="adj4"/>
                          </a:avLst>
                        </a:prstGeom>
                        <a:noFill/>
                        <a:ln cap="flat" cmpd="sng" w="38100">
                          <a:solidFill>
                            <a:srgbClr val="1F3864"/>
                          </a:solidFill>
                          <a:prstDash val="solid"/>
                          <a:miter lim="800000"/>
                          <a:headEnd len="sm" w="sm" type="none"/>
                          <a:tailEnd len="sm" w="sm" type="none"/>
                        </a:ln>
                      </wps:spPr>
                      <wps:txbx>
                        <w:txbxContent>
                          <w:p w:rsidR="00000000" w:rsidDel="00000000" w:rsidP="00000000" w:rsidRDefault="00000000" w:rsidRPr="00000000">
                            <w:pPr>
                              <w:spacing w:after="0" w:before="0" w:line="259.0000820159912"/>
                              <w:ind w:left="0" w:right="0" w:firstLine="0"/>
                              <w:jc w:val="center"/>
                              <w:textDirection w:val="btLr"/>
                            </w:pPr>
                          </w:p>
                          <w:p w:rsidR="00000000" w:rsidDel="00000000" w:rsidP="00000000" w:rsidRDefault="00000000" w:rsidRPr="00000000">
                            <w:pPr>
                              <w:spacing w:after="0" w:before="0" w:line="259.0000820159912"/>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1"/>
                                <w:i w:val="0"/>
                                <w:smallCaps w:val="0"/>
                                <w:strike w:val="0"/>
                                <w:color w:val="000000"/>
                                <w:sz w:val="22"/>
                                <w:u w:val="single"/>
                                <w:vertAlign w:val="baseline"/>
                              </w:rPr>
                              <w:t xml:space="preserve">Practice and Apply</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Children demonstrate their understanding of new vocabulary in a variety of ways, such as: matching French vocabulary to the correct image, basic reading or listening comprehension, oral practice in pairs or small groups, short written tasks in the target language.  More able to be challenged with further tasks involving French to English dictionaries or more advanced </w:t>
                            </w:r>
                            <w:r w:rsidDel="00000000" w:rsidR="00000000" w:rsidRPr="00000000">
                              <w:rPr>
                                <w:rFonts w:ascii="Arial" w:cs="Arial" w:eastAsia="Arial" w:hAnsi="Arial"/>
                                <w:b w:val="0"/>
                                <w:i w:val="0"/>
                                <w:smallCaps w:val="0"/>
                                <w:strike w:val="0"/>
                                <w:color w:val="000000"/>
                                <w:sz w:val="22"/>
                                <w:vertAlign w:val="baseline"/>
                              </w:rPr>
                              <w:t xml:space="preserve">translation</w:t>
                            </w:r>
                            <w:r w:rsidDel="00000000" w:rsidR="00000000" w:rsidRPr="00000000">
                              <w:rPr>
                                <w:rFonts w:ascii="Arial" w:cs="Arial" w:eastAsia="Arial" w:hAnsi="Arial"/>
                                <w:b w:val="0"/>
                                <w:i w:val="0"/>
                                <w:smallCaps w:val="0"/>
                                <w:strike w:val="0"/>
                                <w:color w:val="000000"/>
                                <w:sz w:val="22"/>
                                <w:vertAlign w:val="baseline"/>
                              </w:rPr>
                              <w:t xml:space="preserve"> tasks.</w:t>
                            </w:r>
                          </w:p>
                          <w:p w:rsidR="00000000" w:rsidDel="00000000" w:rsidP="00000000" w:rsidRDefault="00000000" w:rsidRPr="00000000">
                            <w:pPr>
                              <w:spacing w:after="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In-the-moment feedback given by teacher/TA and assessment opportunities. </w:t>
                            </w:r>
                          </w:p>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9525</wp:posOffset>
                </wp:positionV>
                <wp:extent cx="5429250" cy="2545548"/>
                <wp:effectExtent b="0" l="0" r="0" t="0"/>
                <wp:wrapNone/>
                <wp:docPr id="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29250" cy="2545548"/>
                        </a:xfrm>
                        <a:prstGeom prst="rect"/>
                        <a:ln/>
                      </pic:spPr>
                    </pic:pic>
                  </a:graphicData>
                </a:graphic>
              </wp:anchor>
            </w:drawing>
          </mc:Fallback>
        </mc:AlternateConten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E">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tabs>
          <w:tab w:val="left" w:pos="2040"/>
        </w:tabs>
        <w:spacing w:after="0" w:lineRule="auto"/>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20">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1">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2">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3">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4">
      <w:pPr>
        <w:tabs>
          <w:tab w:val="left" w:pos="2040"/>
        </w:tabs>
        <w:spacing w:after="0" w:lineRule="auto"/>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27434</wp:posOffset>
                </wp:positionV>
                <wp:extent cx="5448300" cy="1026023"/>
                <wp:effectExtent b="0" l="0" r="0" t="0"/>
                <wp:wrapNone/>
                <wp:docPr id="27" name=""/>
                <a:graphic>
                  <a:graphicData uri="http://schemas.microsoft.com/office/word/2010/wordprocessingShape">
                    <wps:wsp>
                      <wps:cNvSpPr/>
                      <wps:cNvPr id="4" name="Shape 4"/>
                      <wps:spPr>
                        <a:xfrm>
                          <a:off x="2640900" y="3275175"/>
                          <a:ext cx="5410200" cy="1009650"/>
                        </a:xfrm>
                        <a:prstGeom prst="rect">
                          <a:avLst/>
                        </a:prstGeom>
                        <a:noFill/>
                        <a:ln cap="flat" cmpd="sng" w="38100">
                          <a:solidFill>
                            <a:srgbClr val="1E4E79"/>
                          </a:solidFill>
                          <a:prstDash val="solid"/>
                          <a:miter lim="800000"/>
                          <a:headEnd len="sm" w="sm" type="none"/>
                          <a:tailEnd len="sm" w="sm" type="none"/>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t xml:space="preserve">Recap and Review</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A quick opportunity where the teacher can check that the children have understood and applied their learning. Self/peer assessment may take place.  Whole class feedback given and address any misconceptions.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27434</wp:posOffset>
                </wp:positionV>
                <wp:extent cx="5448300" cy="1026023"/>
                <wp:effectExtent b="0" l="0" r="0" t="0"/>
                <wp:wrapNone/>
                <wp:docPr id="2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448300" cy="1026023"/>
                        </a:xfrm>
                        <a:prstGeom prst="rect"/>
                        <a:ln/>
                      </pic:spPr>
                    </pic:pic>
                  </a:graphicData>
                </a:graphic>
              </wp:anchor>
            </w:drawing>
          </mc:Fallback>
        </mc:AlternateContent>
      </w:r>
    </w:p>
    <w:p w:rsidR="00000000" w:rsidDel="00000000" w:rsidP="00000000" w:rsidRDefault="00000000" w:rsidRPr="00000000" w14:paraId="00000025">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6">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7">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8">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9">
      <w:pPr>
        <w:tabs>
          <w:tab w:val="left" w:pos="2040"/>
        </w:tabs>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A">
      <w:pPr>
        <w:tabs>
          <w:tab w:val="left" w:pos="2040"/>
        </w:tabs>
        <w:spacing w:after="0" w:lineRule="auto"/>
        <w:jc w:val="both"/>
        <w:rPr>
          <w:rFonts w:ascii="Arial" w:cs="Arial" w:eastAsia="Arial" w:hAnsi="Arial"/>
        </w:rPr>
      </w:pPr>
      <w:r w:rsidDel="00000000" w:rsidR="00000000" w:rsidRPr="00000000">
        <w:rPr>
          <w:rFonts w:ascii="Arial" w:cs="Arial" w:eastAsia="Arial" w:hAnsi="Arial"/>
          <w:rtl w:val="0"/>
        </w:rPr>
        <w:t xml:space="preserve">Initial lessons for each new topic should begin with a quick questioning of the children, highlighting their prior knowledge and understanding. It will also help identify those children in need of support and challenge throughout the unit.</w:t>
      </w:r>
    </w:p>
    <w:p w:rsidR="00000000" w:rsidDel="00000000" w:rsidP="00000000" w:rsidRDefault="00000000" w:rsidRPr="00000000" w14:paraId="0000002B">
      <w:pPr>
        <w:tabs>
          <w:tab w:val="left" w:pos="2040"/>
        </w:tabs>
        <w:spacing w:after="0"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 final session of each term will consist of a whole class re-cap and test paper to check the capabilities of the children in listening to and reading and writing basic French.</w:t>
      </w:r>
    </w:p>
    <w:p w:rsidR="00000000" w:rsidDel="00000000" w:rsidP="00000000" w:rsidRDefault="00000000" w:rsidRPr="00000000" w14:paraId="0000002C">
      <w:pPr>
        <w:tabs>
          <w:tab w:val="left" w:pos="2040"/>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2040"/>
        </w:tabs>
        <w:spacing w:after="0" w:lineRule="auto"/>
        <w:rPr>
          <w:rFonts w:ascii="Arial" w:cs="Arial" w:eastAsia="Arial" w:hAnsi="Arial"/>
          <w:b w:val="1"/>
        </w:rPr>
      </w:pPr>
      <w:r w:rsidDel="00000000" w:rsidR="00000000" w:rsidRPr="00000000">
        <w:rPr>
          <w:rFonts w:ascii="Arial" w:cs="Arial" w:eastAsia="Arial" w:hAnsi="Arial"/>
          <w:b w:val="1"/>
          <w:rtl w:val="0"/>
        </w:rPr>
        <w:t xml:space="preserve">Please remember a session should be:</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clearly explained.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Interactive and engaging.</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Progressive.</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Appropriately differentiated.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040"/>
        </w:tabs>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Challenging but achievable.</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7BF3"/>
    <w:pPr>
      <w:ind w:left="720"/>
      <w:contextualSpacing w:val="1"/>
    </w:pPr>
  </w:style>
  <w:style w:type="paragraph" w:styleId="BalloonText">
    <w:name w:val="Balloon Text"/>
    <w:basedOn w:val="Normal"/>
    <w:link w:val="BalloonTextChar"/>
    <w:uiPriority w:val="99"/>
    <w:semiHidden w:val="1"/>
    <w:unhideWhenUsed w:val="1"/>
    <w:rsid w:val="0043591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35915"/>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ZYtouvwhGWVqAVkLeiraayHEg==">AMUW2mXnHBEwlO6Rkevfnl7Rh1XqSRTfGy3nAxyxR/0bPsFH02SYkI97becxWP5hQwHwIqy5FZPdxNwMZzLL1RvQ8EETjB307g8N3sMVfbKjLI/SAlTKbfU7yc8PT2Fa4oMbk7dupoiH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2022-11-23T19:59:00Z</dcterms:created>
  <dc:creator>Emma Abbott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c4bd19cb2eab94b6afcda269a2f8338b53bfe680d0eddde0c8c6babf485ffbcd</vt:lpwstr>
  </property>
</Properties>
</file>