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2399030</wp:posOffset>
            </wp:positionH>
            <wp:positionV relativeFrom="paragraph">
              <wp:posOffset>7620</wp:posOffset>
            </wp:positionV>
            <wp:extent cx="1847215" cy="768350"/>
            <wp:effectExtent b="0" l="0" r="0" t="0"/>
            <wp:wrapNone/>
            <wp:docPr id="2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847215" cy="768350"/>
                    </a:xfrm>
                    <a:prstGeom prst="rect"/>
                    <a:ln/>
                  </pic:spPr>
                </pic:pic>
              </a:graphicData>
            </a:graphic>
          </wp:anchor>
        </w:drawing>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How we teach Oracy at Shears Green Junior School</w:t>
      </w:r>
    </w:p>
    <w:p w:rsidR="00000000" w:rsidDel="00000000" w:rsidP="00000000" w:rsidRDefault="00000000" w:rsidRPr="00000000" w14:paraId="00000005">
      <w:pPr>
        <w:spacing w:after="0" w:lineRule="auto"/>
        <w:rPr>
          <w:rFonts w:ascii="Arial" w:cs="Arial" w:eastAsia="Arial" w:hAnsi="Arial"/>
          <w:b w:val="1"/>
        </w:rPr>
      </w:pPr>
      <w:r w:rsidDel="00000000" w:rsidR="00000000" w:rsidRPr="00000000">
        <w:rPr>
          <w:rFonts w:ascii="Arial" w:cs="Arial" w:eastAsia="Arial" w:hAnsi="Arial"/>
          <w:b w:val="1"/>
          <w:rtl w:val="0"/>
        </w:rPr>
        <w:t xml:space="preserve">What should Oracy look like?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Oracy will be used in most (if not all subjects) daily.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Oracy can be planned for; however it will be often be organic.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241300</wp:posOffset>
                </wp:positionV>
                <wp:extent cx="5425440" cy="1310640"/>
                <wp:effectExtent b="0" l="0" r="0" t="0"/>
                <wp:wrapNone/>
                <wp:docPr id="25" name=""/>
                <a:graphic>
                  <a:graphicData uri="http://schemas.microsoft.com/office/word/2010/wordprocessingShape">
                    <wps:wsp>
                      <wps:cNvSpPr/>
                      <wps:cNvPr id="2" name="Shape 2"/>
                      <wps:spPr>
                        <a:xfrm>
                          <a:off x="2652330" y="3143730"/>
                          <a:ext cx="5387340" cy="1272540"/>
                        </a:xfrm>
                        <a:prstGeom prst="downArrowCallout">
                          <a:avLst>
                            <a:gd fmla="val 14482" name="adj1"/>
                            <a:gd fmla="val 17620" name="adj2"/>
                            <a:gd fmla="val 27550" name="adj3"/>
                            <a:gd fmla="val 64977" name="adj4"/>
                          </a:avLst>
                        </a:prstGeom>
                        <a:no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Clear instruction</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Before Oracy input, children recap the skills taught and of the importance of listening with purpose and of awaiting turn to speak including the type of talk required and the amplitude of their voices.</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They will be reminded that</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241300</wp:posOffset>
                </wp:positionV>
                <wp:extent cx="5425440" cy="1310640"/>
                <wp:effectExtent b="0" l="0" r="0" t="0"/>
                <wp:wrapNone/>
                <wp:docPr id="2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425440" cy="1310640"/>
                        </a:xfrm>
                        <a:prstGeom prst="rect"/>
                        <a:ln/>
                      </pic:spPr>
                    </pic:pic>
                  </a:graphicData>
                </a:graphic>
              </wp:anchor>
            </w:drawing>
          </mc:Fallback>
        </mc:AlternateContent>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581025</wp:posOffset>
                </wp:positionH>
                <wp:positionV relativeFrom="paragraph">
                  <wp:posOffset>20316</wp:posOffset>
                </wp:positionV>
                <wp:extent cx="5433060" cy="1562100"/>
                <wp:effectExtent b="0" l="0" r="0" t="0"/>
                <wp:wrapNone/>
                <wp:docPr id="26" name=""/>
                <a:graphic>
                  <a:graphicData uri="http://schemas.microsoft.com/office/word/2010/wordprocessingShape">
                    <wps:wsp>
                      <wps:cNvSpPr/>
                      <wps:cNvPr id="3" name="Shape 3"/>
                      <wps:spPr>
                        <a:xfrm>
                          <a:off x="2648520" y="3018000"/>
                          <a:ext cx="5394960" cy="1524000"/>
                        </a:xfrm>
                        <a:prstGeom prst="downArrowCallout">
                          <a:avLst>
                            <a:gd fmla="val 14482" name="adj1"/>
                            <a:gd fmla="val 17620" name="adj2"/>
                            <a:gd fmla="val 29945" name="adj3"/>
                            <a:gd fmla="val 64977" name="adj4"/>
                          </a:avLst>
                        </a:prstGeom>
                        <a:no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Building Oracy into lessons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Use an activity to enable discussion:-</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This could be: an odd one out activity, spot the difference, what will happen next?, a what if statement, or sharing pre taught knowledge or vocabulary.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581025</wp:posOffset>
                </wp:positionH>
                <wp:positionV relativeFrom="paragraph">
                  <wp:posOffset>20316</wp:posOffset>
                </wp:positionV>
                <wp:extent cx="5433060" cy="1562100"/>
                <wp:effectExtent b="0" l="0" r="0" t="0"/>
                <wp:wrapNone/>
                <wp:docPr id="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33060" cy="1562100"/>
                        </a:xfrm>
                        <a:prstGeom prst="rect"/>
                        <a:ln/>
                      </pic:spPr>
                    </pic:pic>
                  </a:graphicData>
                </a:graphic>
              </wp:anchor>
            </w:drawing>
          </mc:Fallback>
        </mc:AlternateConten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76200</wp:posOffset>
                </wp:positionV>
                <wp:extent cx="5440680" cy="2047875"/>
                <wp:effectExtent b="0" l="0" r="0" t="0"/>
                <wp:wrapNone/>
                <wp:docPr id="28" name=""/>
                <a:graphic>
                  <a:graphicData uri="http://schemas.microsoft.com/office/word/2010/wordprocessingShape">
                    <wps:wsp>
                      <wps:cNvSpPr/>
                      <wps:cNvPr id="5" name="Shape 5"/>
                      <wps:spPr>
                        <a:xfrm>
                          <a:off x="2644710" y="2775113"/>
                          <a:ext cx="5402580" cy="2009775"/>
                        </a:xfrm>
                        <a:prstGeom prst="downArrowCallout">
                          <a:avLst>
                            <a:gd fmla="val 14482" name="adj1"/>
                            <a:gd fmla="val 17620" name="adj2"/>
                            <a:gd fmla="val 29945" name="adj3"/>
                            <a:gd fmla="val 64977" name="adj4"/>
                          </a:avLst>
                        </a:prstGeom>
                        <a:no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Teach and vocabulary</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Teacher to introduce the focus of the lesson and new vocabulary which should be displayed in the classroom.  </w:t>
                            </w:r>
                            <w:r w:rsidDel="00000000" w:rsidR="00000000" w:rsidRPr="00000000">
                              <w:rPr>
                                <w:rFonts w:ascii="Arial" w:cs="Arial" w:eastAsia="Arial" w:hAnsi="Arial"/>
                                <w:b w:val="1"/>
                                <w:i w:val="0"/>
                                <w:smallCaps w:val="0"/>
                                <w:strike w:val="0"/>
                                <w:color w:val="000000"/>
                                <w:sz w:val="22"/>
                                <w:vertAlign w:val="baseline"/>
                              </w:rPr>
                              <w:t xml:space="preserve">Oracy within a lesson consists of: </w:t>
                            </w:r>
                            <w:r w:rsidDel="00000000" w:rsidR="00000000" w:rsidRPr="00000000">
                              <w:rPr>
                                <w:rFonts w:ascii="Arial" w:cs="Arial" w:eastAsia="Arial" w:hAnsi="Arial"/>
                                <w:b w:val="0"/>
                                <w:i w:val="0"/>
                                <w:smallCaps w:val="0"/>
                                <w:strike w:val="0"/>
                                <w:color w:val="000000"/>
                                <w:sz w:val="22"/>
                                <w:vertAlign w:val="baseline"/>
                              </w:rPr>
                              <w:t xml:space="preserve">listening, sharing, turn taking, summarising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76200</wp:posOffset>
                </wp:positionV>
                <wp:extent cx="5440680" cy="2047875"/>
                <wp:effectExtent b="0" l="0" r="0" t="0"/>
                <wp:wrapNone/>
                <wp:docPr id="2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40680" cy="2047875"/>
                        </a:xfrm>
                        <a:prstGeom prst="rect"/>
                        <a:ln/>
                      </pic:spPr>
                    </pic:pic>
                  </a:graphicData>
                </a:graphic>
              </wp:anchor>
            </w:drawing>
          </mc:Fallback>
        </mc:AlternateConten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5448300" cy="1047750"/>
                <wp:effectExtent b="0" l="0" r="0" t="0"/>
                <wp:wrapNone/>
                <wp:docPr id="27" name=""/>
                <a:graphic>
                  <a:graphicData uri="http://schemas.microsoft.com/office/word/2010/wordprocessingShape">
                    <wps:wsp>
                      <wps:cNvSpPr/>
                      <wps:cNvPr id="4" name="Shape 4"/>
                      <wps:spPr>
                        <a:xfrm>
                          <a:off x="2640900" y="3275175"/>
                          <a:ext cx="5410200" cy="1009650"/>
                        </a:xfrm>
                        <a:prstGeom prst="rect">
                          <a:avLst/>
                        </a:prstGeom>
                        <a:noFill/>
                        <a:ln cap="flat" cmpd="sng" w="38100">
                          <a:solidFill>
                            <a:srgbClr val="1E4E79"/>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Recap and Review</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By involving all of the children in Oracy, they will be able to develop answers linked to any questions they have visited in the class and summarise their learning verbally.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5448300" cy="1047750"/>
                <wp:effectExtent b="0" l="0" r="0" t="0"/>
                <wp:wrapNone/>
                <wp:docPr id="2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448300" cy="1047750"/>
                        </a:xfrm>
                        <a:prstGeom prst="rect"/>
                        <a:ln/>
                      </pic:spPr>
                    </pic:pic>
                  </a:graphicData>
                </a:graphic>
              </wp:anchor>
            </w:drawing>
          </mc:Fallback>
        </mc:AlternateConten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E">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tabs>
          <w:tab w:val="left" w:pos="2040"/>
        </w:tabs>
        <w:spacing w:after="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20">
      <w:pPr>
        <w:tabs>
          <w:tab w:val="left" w:pos="2040"/>
        </w:tabs>
        <w:spacing w:after="0" w:lineRule="auto"/>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2">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3">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4">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5">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6">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7">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8">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9">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A">
      <w:pPr>
        <w:tabs>
          <w:tab w:val="left" w:pos="2040"/>
        </w:tabs>
        <w:spacing w:after="0" w:lineRule="auto"/>
        <w:rPr>
          <w:rFonts w:ascii="Arial" w:cs="Arial" w:eastAsia="Arial" w:hAnsi="Arial"/>
        </w:rPr>
      </w:pPr>
      <w:r w:rsidDel="00000000" w:rsidR="00000000" w:rsidRPr="00000000">
        <w:rPr>
          <w:rFonts w:ascii="Arial" w:cs="Arial" w:eastAsia="Arial" w:hAnsi="Arial"/>
          <w:rtl w:val="0"/>
        </w:rPr>
        <w:t xml:space="preserve">Initial lessons for each new topic should begin with discussing ‘Talk Tactics’.</w:t>
      </w:r>
    </w:p>
    <w:p w:rsidR="00000000" w:rsidDel="00000000" w:rsidP="00000000" w:rsidRDefault="00000000" w:rsidRPr="00000000" w14:paraId="0000002B">
      <w:pPr>
        <w:tabs>
          <w:tab w:val="left" w:pos="2040"/>
        </w:tabs>
        <w:spacing w:after="0" w:lineRule="auto"/>
        <w:rPr>
          <w:rFonts w:ascii="Arial" w:cs="Arial" w:eastAsia="Arial" w:hAnsi="Arial"/>
        </w:rPr>
      </w:pPr>
      <w:r w:rsidDel="00000000" w:rsidR="00000000" w:rsidRPr="00000000">
        <w:rPr>
          <w:rFonts w:ascii="Arial" w:cs="Arial" w:eastAsia="Arial" w:hAnsi="Arial"/>
          <w:rtl w:val="0"/>
        </w:rPr>
        <w:t xml:space="preserve">As a school we have decided to concentrate on developing the following roles in Year 3: Instigator, Challenger, Builder and Prober. In year 4, the term Clarifier is added; furthermore, in years 5 and 6, the ability to Summarise will be included. The strands of Oracy, will run throughout the school with a graduated approach to development. If children are able to clarify or summarise in the lower key stage this will show enhanced progress.</w:t>
      </w:r>
    </w:p>
    <w:p w:rsidR="00000000" w:rsidDel="00000000" w:rsidP="00000000" w:rsidRDefault="00000000" w:rsidRPr="00000000" w14:paraId="0000002C">
      <w:pPr>
        <w:tabs>
          <w:tab w:val="left" w:pos="204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2040"/>
        </w:tabs>
        <w:spacing w:after="0" w:lineRule="auto"/>
        <w:rPr>
          <w:rFonts w:ascii="Arial" w:cs="Arial" w:eastAsia="Arial" w:hAnsi="Arial"/>
          <w:b w:val="1"/>
        </w:rPr>
      </w:pPr>
      <w:r w:rsidDel="00000000" w:rsidR="00000000" w:rsidRPr="00000000">
        <w:rPr>
          <w:rFonts w:ascii="Arial" w:cs="Arial" w:eastAsia="Arial" w:hAnsi="Arial"/>
          <w:b w:val="1"/>
          <w:rtl w:val="0"/>
        </w:rPr>
        <w:t xml:space="preserve">Please remember a session should be: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clearly explained.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Interactive and engaging.</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Challenging but achievable.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should have opportunity to share their voice</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A7BF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oPuv5QdFG1QCgTVZsxyvq5bzwQ==">AMUW2mXcn3xaB7sS2jqoGKUcVMhrSKWrl/tj61notAFv6A1BCll4WPBQfTdMLacCpqXXk/t25uRkjtGcdjPW8lTk9du5cikSlB+Eml+xmbw4CYukfA9yR8jfuOvwez5HYP+IVM0LRDw0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2022-11-17T18:28:00Z</dcterms:created>
  <dc:creator>Emma Abbott</dc:creator>
</cp:coreProperties>
</file>